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715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FB4400" w:rsidRPr="003F160D" w14:paraId="526102F2" w14:textId="77777777" w:rsidTr="00DC1534">
        <w:trPr>
          <w:trHeight w:val="13882"/>
        </w:trPr>
        <w:tc>
          <w:tcPr>
            <w:tcW w:w="10762" w:type="dxa"/>
            <w:shd w:val="clear" w:color="auto" w:fill="auto"/>
          </w:tcPr>
          <w:p w14:paraId="41798960" w14:textId="17271C01" w:rsidR="0096545C" w:rsidRPr="003F160D" w:rsidRDefault="00610782" w:rsidP="00CD06A0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  <w:r w:rsidRPr="003F160D">
              <w:rPr>
                <w:rFonts w:ascii="Verdana" w:eastAsia="Malgun Gothic" w:hAnsi="Verdana" w:cs="Times New Roman"/>
                <w:b/>
                <w:bCs/>
                <w:noProof/>
                <w:color w:val="70AD47" w:themeColor="accent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FA3A126" wp14:editId="4D8546C3">
                  <wp:simplePos x="0" y="0"/>
                  <wp:positionH relativeFrom="column">
                    <wp:posOffset>5386587</wp:posOffset>
                  </wp:positionH>
                  <wp:positionV relativeFrom="paragraph">
                    <wp:posOffset>85060</wp:posOffset>
                  </wp:positionV>
                  <wp:extent cx="1257300" cy="835025"/>
                  <wp:effectExtent l="0" t="0" r="0" b="3175"/>
                  <wp:wrapThrough wrapText="bothSides">
                    <wp:wrapPolygon edited="0">
                      <wp:start x="0" y="0"/>
                      <wp:lineTo x="0" y="21189"/>
                      <wp:lineTo x="21273" y="21189"/>
                      <wp:lineTo x="2127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60D"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  <w:t xml:space="preserve">                       </w:t>
            </w:r>
            <w:r w:rsidR="006D157F" w:rsidRPr="003F160D">
              <w:rPr>
                <w:rFonts w:ascii="Verdana" w:eastAsia="Malgun Gothic" w:hAnsi="Verdana" w:cs="Times New Roman"/>
                <w:b/>
                <w:bCs/>
                <w:noProof/>
                <w:color w:val="70AD47" w:themeColor="accent6"/>
                <w:lang w:eastAsia="en-GB"/>
              </w:rPr>
              <w:drawing>
                <wp:inline distT="0" distB="0" distL="0" distR="0" wp14:anchorId="3A17DC02" wp14:editId="40600A40">
                  <wp:extent cx="2061173" cy="65995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C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173" cy="65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EF57D" w14:textId="62BCFC71" w:rsidR="003F160D" w:rsidRDefault="00CD06A0" w:rsidP="003F160D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 w:rsidRPr="003F160D"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  <w:t xml:space="preserve">                       </w:t>
            </w:r>
            <w:r w:rsidR="009C1F5F">
              <w:rPr>
                <w:rFonts w:ascii="Verdana" w:eastAsia="Malgun Gothic" w:hAnsi="Verdana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>Education Habilitation Service</w:t>
            </w:r>
          </w:p>
          <w:p w14:paraId="0B5BFD77" w14:textId="263BD005" w:rsidR="0096545C" w:rsidRPr="003F160D" w:rsidRDefault="00FD1D8C" w:rsidP="003F160D">
            <w:pPr>
              <w:rPr>
                <w:rFonts w:ascii="Verdana" w:eastAsia="Malgun Gothic" w:hAnsi="Verdana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 w:rsidRPr="003F160D">
              <w:rPr>
                <w:rFonts w:ascii="Verdana" w:eastAsia="Times New Roman" w:hAnsi="Verdana" w:cs="Times New Roman"/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08CAA740" wp14:editId="3CE140CD">
                      <wp:simplePos x="0" y="0"/>
                      <wp:positionH relativeFrom="column">
                        <wp:posOffset>44494</wp:posOffset>
                      </wp:positionH>
                      <wp:positionV relativeFrom="paragraph">
                        <wp:posOffset>247064</wp:posOffset>
                      </wp:positionV>
                      <wp:extent cx="6437014" cy="805759"/>
                      <wp:effectExtent l="0" t="0" r="20955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37014" cy="805759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BD6598" w14:textId="77777777" w:rsidR="009C1F5F" w:rsidRDefault="00D626E3" w:rsidP="00764359">
                                  <w:pPr>
                                    <w:keepLines/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w:pPr>
                                  <w:r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="009C1F5F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Education </w:t>
                                  </w:r>
                                  <w:proofErr w:type="spellStart"/>
                                  <w:r w:rsidR="009C1F5F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>Habilitation</w:t>
                                  </w:r>
                                  <w:proofErr w:type="spellEnd"/>
                                  <w:r w:rsidR="009C1F5F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Service</w:t>
                                  </w:r>
                                  <w:r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53175"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>will enable</w:t>
                                  </w:r>
                                  <w:r w:rsidR="00A37EFE"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E216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your child with a vision loss to make </w:t>
                                  </w:r>
                                  <w:r w:rsidR="008C28F1"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>progress</w:t>
                                  </w:r>
                                  <w:r w:rsidR="009C1F5F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with </w:t>
                                  </w:r>
                                  <w:proofErr w:type="gramStart"/>
                                  <w:r w:rsidR="009C1F5F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>their</w:t>
                                  </w:r>
                                  <w:proofErr w:type="gramEnd"/>
                                  <w:r w:rsidR="009C1F5F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5CF143B" w14:textId="68B3D6E1" w:rsidR="00753175" w:rsidRPr="003F160D" w:rsidRDefault="009C1F5F" w:rsidP="00764359">
                                  <w:pPr>
                                    <w:keepLines/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mobility,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>independence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and life skills.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AA7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.5pt;margin-top:19.45pt;width:506.85pt;height:63.45pt;flip:y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" filled="f" insetpen="t">
                      <v:shadow color="#eeece1"/>
                      <v:textbox inset="2.88pt,2.88pt,2.88pt,2.88pt">
                        <w:txbxContent>
                          <w:p w14:paraId="3CBD6598" w14:textId="77777777" w:rsidR="009C1F5F" w:rsidRDefault="00D626E3" w:rsidP="00764359">
                            <w:pPr>
                              <w:keepLines/>
                              <w:widowControl w:val="0"/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9C1F5F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Education </w:t>
                            </w:r>
                            <w:proofErr w:type="spellStart"/>
                            <w:r w:rsidR="009C1F5F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Habilitation</w:t>
                            </w:r>
                            <w:proofErr w:type="spellEnd"/>
                            <w:r w:rsidR="009C1F5F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Service</w:t>
                            </w:r>
                            <w:r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3175"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will enable</w:t>
                            </w:r>
                            <w:r w:rsidR="00A37EFE"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216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your child with a vision loss to make </w:t>
                            </w:r>
                            <w:r w:rsidR="008C28F1"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progress</w:t>
                            </w:r>
                            <w:r w:rsidR="009C1F5F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proofErr w:type="gramStart"/>
                            <w:r w:rsidR="009C1F5F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their</w:t>
                            </w:r>
                            <w:proofErr w:type="gramEnd"/>
                            <w:r w:rsidR="009C1F5F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CF143B" w14:textId="68B3D6E1" w:rsidR="00753175" w:rsidRPr="003F160D" w:rsidRDefault="009C1F5F" w:rsidP="00764359">
                            <w:pPr>
                              <w:keepLines/>
                              <w:widowControl w:val="0"/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mobility, independence and life skills.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652">
              <w:rPr>
                <w:rFonts w:ascii="Verdana" w:eastAsia="Malgun Gothic" w:hAnsi="Verdana" w:cs="Times New Roman"/>
                <w:b/>
                <w:bCs/>
                <w:color w:val="70AD47"/>
                <w:sz w:val="32"/>
                <w:szCs w:val="32"/>
                <w:lang w:val="en-US" w:eastAsia="ko-KR"/>
              </w:rPr>
              <w:t xml:space="preserve">                              </w:t>
            </w:r>
            <w:r w:rsidR="0096545C" w:rsidRPr="003F160D">
              <w:rPr>
                <w:rFonts w:ascii="Verdana" w:eastAsia="Malgun Gothic" w:hAnsi="Verdana" w:cs="Times New Roman"/>
                <w:b/>
                <w:bCs/>
                <w:color w:val="70AD47"/>
                <w:sz w:val="32"/>
                <w:szCs w:val="32"/>
                <w:lang w:val="en-US" w:eastAsia="ko-KR"/>
              </w:rPr>
              <w:t>Parent Information</w:t>
            </w:r>
          </w:p>
          <w:p w14:paraId="01D7371C" w14:textId="038E44E7" w:rsidR="0096545C" w:rsidRPr="003F160D" w:rsidRDefault="0096545C" w:rsidP="003B7F39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</w:p>
          <w:p w14:paraId="57952604" w14:textId="41EFC9D3" w:rsidR="0096545C" w:rsidRPr="003F160D" w:rsidRDefault="0096545C" w:rsidP="003B7F39">
            <w:pPr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</w:p>
          <w:p w14:paraId="5C520C5F" w14:textId="776F3582" w:rsidR="009E6676" w:rsidRPr="003F160D" w:rsidRDefault="009E6676" w:rsidP="003B7F39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</w:p>
          <w:p w14:paraId="00484CA9" w14:textId="5A6B7082" w:rsidR="009E6676" w:rsidRPr="003F160D" w:rsidRDefault="009E6676" w:rsidP="003B7F39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</w:p>
          <w:p w14:paraId="68BC6B1C" w14:textId="77777777" w:rsidR="009C1F5F" w:rsidRDefault="009C1F5F" w:rsidP="003B7F39">
            <w:pPr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</w:p>
          <w:p w14:paraId="7D73B06F" w14:textId="1DFC079A" w:rsidR="00D0080E" w:rsidRPr="003D0DC3" w:rsidRDefault="00D0080E" w:rsidP="003B7F39">
            <w:pPr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Who are </w:t>
            </w:r>
            <w:r w:rsidR="005245E1"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>the</w:t>
            </w:r>
            <w:r w:rsidR="00BA7C8F"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</w:t>
            </w:r>
            <w:r w:rsidR="009C1F5F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Education </w:t>
            </w:r>
            <w:proofErr w:type="spellStart"/>
            <w:r w:rsidR="009C1F5F">
              <w:rPr>
                <w:rFonts w:ascii="Verdana" w:hAnsi="Verdana" w:cstheme="minorHAnsi"/>
                <w:b/>
                <w:bCs/>
                <w:sz w:val="24"/>
                <w:szCs w:val="24"/>
              </w:rPr>
              <w:t>Habilitation</w:t>
            </w:r>
            <w:proofErr w:type="spellEnd"/>
            <w:r w:rsidR="009C1F5F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Service</w:t>
            </w: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>?</w:t>
            </w:r>
          </w:p>
          <w:p w14:paraId="4C302ACF" w14:textId="1D2202F6" w:rsidR="00C75D3C" w:rsidRPr="003D0DC3" w:rsidRDefault="00441E30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sz w:val="24"/>
                <w:szCs w:val="24"/>
              </w:rPr>
              <w:t xml:space="preserve">The </w:t>
            </w:r>
            <w:r w:rsidR="009C1F5F">
              <w:rPr>
                <w:rFonts w:ascii="Verdana" w:hAnsi="Verdana" w:cstheme="minorHAnsi"/>
                <w:sz w:val="24"/>
                <w:szCs w:val="24"/>
              </w:rPr>
              <w:t xml:space="preserve">Education </w:t>
            </w:r>
            <w:proofErr w:type="spellStart"/>
            <w:r w:rsidR="009C1F5F">
              <w:rPr>
                <w:rFonts w:ascii="Verdana" w:hAnsi="Verdana" w:cstheme="minorHAnsi"/>
                <w:sz w:val="24"/>
                <w:szCs w:val="24"/>
              </w:rPr>
              <w:t>Habilitation</w:t>
            </w:r>
            <w:proofErr w:type="spellEnd"/>
            <w:r w:rsidR="009C1F5F">
              <w:rPr>
                <w:rFonts w:ascii="Verdana" w:hAnsi="Verdana" w:cstheme="minorHAnsi"/>
                <w:sz w:val="24"/>
                <w:szCs w:val="24"/>
              </w:rPr>
              <w:t xml:space="preserve"> Service</w:t>
            </w:r>
            <w:r w:rsidRPr="003D0DC3">
              <w:rPr>
                <w:rFonts w:ascii="Verdana" w:hAnsi="Verdana" w:cstheme="minorHAnsi"/>
                <w:sz w:val="24"/>
                <w:szCs w:val="24"/>
              </w:rPr>
              <w:t xml:space="preserve"> is </w:t>
            </w:r>
            <w:r w:rsidR="00C75D3C" w:rsidRPr="003D0DC3">
              <w:rPr>
                <w:rFonts w:ascii="Verdana" w:hAnsi="Verdana" w:cstheme="minorHAnsi"/>
                <w:sz w:val="24"/>
                <w:szCs w:val="24"/>
              </w:rPr>
              <w:t>one of the Birmingham City Council SEND (Special Educational Needs and Disabilities) support services</w:t>
            </w:r>
            <w:r w:rsidR="004F3842" w:rsidRPr="003D0DC3">
              <w:rPr>
                <w:rFonts w:ascii="Verdana" w:hAnsi="Verdana" w:cstheme="minorHAnsi"/>
                <w:sz w:val="24"/>
                <w:szCs w:val="24"/>
              </w:rPr>
              <w:t>, supporting children and young people with vision loss.</w:t>
            </w:r>
          </w:p>
          <w:p w14:paraId="4E7338D2" w14:textId="196833CD" w:rsidR="000B433C" w:rsidRPr="003D0DC3" w:rsidRDefault="00535426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sz w:val="24"/>
                <w:szCs w:val="24"/>
              </w:rPr>
              <w:t xml:space="preserve">We </w:t>
            </w:r>
            <w:r w:rsidR="009C1F5F">
              <w:rPr>
                <w:rFonts w:ascii="Verdana" w:hAnsi="Verdana" w:cstheme="minorHAnsi"/>
                <w:sz w:val="24"/>
                <w:szCs w:val="24"/>
              </w:rPr>
              <w:t xml:space="preserve">are a team of 3 fully qualified </w:t>
            </w:r>
            <w:proofErr w:type="spellStart"/>
            <w:r w:rsidR="009C1F5F">
              <w:rPr>
                <w:rFonts w:ascii="Verdana" w:hAnsi="Verdana" w:cstheme="minorHAnsi"/>
                <w:sz w:val="24"/>
                <w:szCs w:val="24"/>
              </w:rPr>
              <w:t>Habilitation</w:t>
            </w:r>
            <w:proofErr w:type="spellEnd"/>
            <w:r w:rsidR="009C1F5F">
              <w:rPr>
                <w:rFonts w:ascii="Verdana" w:hAnsi="Verdana" w:cstheme="minorHAnsi"/>
                <w:sz w:val="24"/>
                <w:szCs w:val="24"/>
              </w:rPr>
              <w:t xml:space="preserve"> Specialists and our </w:t>
            </w:r>
            <w:proofErr w:type="gramStart"/>
            <w:r w:rsidR="009C1F5F">
              <w:rPr>
                <w:rFonts w:ascii="Verdana" w:hAnsi="Verdana" w:cstheme="minorHAnsi"/>
                <w:sz w:val="24"/>
                <w:szCs w:val="24"/>
              </w:rPr>
              <w:t>administrator</w:t>
            </w:r>
            <w:proofErr w:type="gramEnd"/>
          </w:p>
          <w:p w14:paraId="048B04D5" w14:textId="64451447" w:rsidR="00AD37E3" w:rsidRPr="003D0DC3" w:rsidRDefault="00AD37E3" w:rsidP="003B7F39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169AE5C0" w14:textId="77777777" w:rsidR="00AD37E3" w:rsidRPr="003D0DC3" w:rsidRDefault="00AD37E3" w:rsidP="00AD37E3">
            <w:p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>Who do we support?</w:t>
            </w:r>
          </w:p>
          <w:p w14:paraId="4F6CA5BB" w14:textId="3341CBEF" w:rsidR="00AD37E3" w:rsidRPr="003D0DC3" w:rsidRDefault="00AD37E3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Children and young people from 0 to 25 years with a diagnosis of a vision impairment.</w:t>
            </w: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br/>
            </w:r>
          </w:p>
          <w:p w14:paraId="4927CAC6" w14:textId="4A23A52D" w:rsidR="00AD37E3" w:rsidRPr="003D0DC3" w:rsidRDefault="00AD37E3" w:rsidP="00AD37E3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sz w:val="24"/>
                <w:szCs w:val="24"/>
              </w:rPr>
              <w:t>Where do we support?</w:t>
            </w:r>
          </w:p>
          <w:p w14:paraId="706E066C" w14:textId="77777777" w:rsidR="00C61466" w:rsidRPr="003D0DC3" w:rsidRDefault="00C61466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Family homes</w:t>
            </w:r>
          </w:p>
          <w:p w14:paraId="47F95EA3" w14:textId="77777777" w:rsidR="00C61466" w:rsidRPr="003D0DC3" w:rsidRDefault="00C61466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Early years settings</w:t>
            </w:r>
          </w:p>
          <w:p w14:paraId="44B0615D" w14:textId="77777777" w:rsidR="00C61466" w:rsidRPr="003D0DC3" w:rsidRDefault="00C61466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Schools – mainstream and special</w:t>
            </w:r>
          </w:p>
          <w:p w14:paraId="165FB1B3" w14:textId="144F0094" w:rsidR="00BD6FD2" w:rsidRPr="003D0DC3" w:rsidRDefault="001E036E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Colleges</w:t>
            </w:r>
          </w:p>
          <w:p w14:paraId="537B3E90" w14:textId="77777777" w:rsidR="00BC3136" w:rsidRPr="003D0DC3" w:rsidRDefault="00BC3136" w:rsidP="00BC3136">
            <w:pPr>
              <w:rPr>
                <w:rFonts w:ascii="Verdana" w:hAnsi="Verdana" w:cstheme="minorHAnsi"/>
                <w:bCs/>
                <w:sz w:val="24"/>
                <w:szCs w:val="24"/>
              </w:rPr>
            </w:pPr>
          </w:p>
          <w:p w14:paraId="666F3DED" w14:textId="77777777" w:rsidR="002E4452" w:rsidRPr="003D0DC3" w:rsidRDefault="002E4452" w:rsidP="002E4452">
            <w:pPr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>Do you work with other professionals to help my child?</w:t>
            </w:r>
          </w:p>
          <w:p w14:paraId="54A791F3" w14:textId="532E0994" w:rsidR="002E4452" w:rsidRPr="003D0DC3" w:rsidRDefault="002E4452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sz w:val="24"/>
                <w:szCs w:val="24"/>
              </w:rPr>
              <w:t xml:space="preserve">Yes – we work </w:t>
            </w:r>
            <w:r w:rsidR="007A4BEF" w:rsidRPr="003D0DC3">
              <w:rPr>
                <w:rFonts w:ascii="Verdana" w:hAnsi="Verdana" w:cstheme="minorHAnsi"/>
                <w:sz w:val="24"/>
                <w:szCs w:val="24"/>
              </w:rPr>
              <w:t xml:space="preserve">closely with </w:t>
            </w:r>
            <w:r w:rsidR="001E036E" w:rsidRPr="003D0DC3">
              <w:rPr>
                <w:rFonts w:ascii="Verdana" w:hAnsi="Verdana" w:cstheme="minorHAnsi"/>
                <w:sz w:val="24"/>
                <w:szCs w:val="24"/>
              </w:rPr>
              <w:t xml:space="preserve">health professionals including </w:t>
            </w:r>
            <w:r w:rsidR="009C1F5F">
              <w:rPr>
                <w:rFonts w:ascii="Verdana" w:hAnsi="Verdana" w:cstheme="minorHAnsi"/>
                <w:sz w:val="24"/>
                <w:szCs w:val="24"/>
              </w:rPr>
              <w:t xml:space="preserve">Teachers of Visually Impaired, Physiotherapists, </w:t>
            </w:r>
            <w:r w:rsidR="005E216D" w:rsidRPr="003D0DC3"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1E036E" w:rsidRPr="003D0DC3">
              <w:rPr>
                <w:rFonts w:ascii="Verdana" w:hAnsi="Verdana" w:cstheme="minorHAnsi"/>
                <w:sz w:val="24"/>
                <w:szCs w:val="24"/>
              </w:rPr>
              <w:t>phthalmologist</w:t>
            </w:r>
            <w:r w:rsidR="005E216D" w:rsidRPr="003D0DC3">
              <w:rPr>
                <w:rFonts w:ascii="Verdana" w:hAnsi="Verdana" w:cstheme="minorHAnsi"/>
                <w:sz w:val="24"/>
                <w:szCs w:val="24"/>
              </w:rPr>
              <w:t>s</w:t>
            </w:r>
            <w:r w:rsidR="001E036E" w:rsidRPr="003D0DC3">
              <w:rPr>
                <w:rFonts w:ascii="Verdana" w:hAnsi="Verdana" w:cstheme="minorHAnsi"/>
                <w:sz w:val="24"/>
                <w:szCs w:val="24"/>
              </w:rPr>
              <w:t xml:space="preserve"> and </w:t>
            </w:r>
            <w:r w:rsidR="005E216D" w:rsidRPr="003D0DC3"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1E036E" w:rsidRPr="003D0DC3">
              <w:rPr>
                <w:rFonts w:ascii="Verdana" w:hAnsi="Verdana" w:cstheme="minorHAnsi"/>
                <w:sz w:val="24"/>
                <w:szCs w:val="24"/>
              </w:rPr>
              <w:t>ptometrists</w:t>
            </w:r>
            <w:r w:rsidRPr="003D0DC3">
              <w:rPr>
                <w:rFonts w:ascii="Verdana" w:hAnsi="Verdana" w:cstheme="minorHAnsi"/>
                <w:sz w:val="24"/>
                <w:szCs w:val="24"/>
              </w:rPr>
              <w:t>.</w:t>
            </w:r>
          </w:p>
          <w:p w14:paraId="57D8D5C4" w14:textId="77777777" w:rsidR="00D0080E" w:rsidRPr="003D0DC3" w:rsidRDefault="00D0080E" w:rsidP="003B7F39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4C58AFC7" w14:textId="2567D858" w:rsidR="00DD10FF" w:rsidRDefault="00DD10FF" w:rsidP="00DD10FF">
            <w:pPr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>What support do we offer?</w:t>
            </w:r>
          </w:p>
          <w:p w14:paraId="1512DE8B" w14:textId="0A4D9BEA" w:rsidR="009C1F5F" w:rsidRPr="009C1F5F" w:rsidRDefault="009C1F5F" w:rsidP="009C1F5F">
            <w:pPr>
              <w:rPr>
                <w:rFonts w:ascii="Verdana" w:hAnsi="Verdana" w:cstheme="minorHAnsi"/>
                <w:bCs/>
                <w:sz w:val="24"/>
                <w:szCs w:val="24"/>
              </w:rPr>
            </w:pPr>
            <w:proofErr w:type="spellStart"/>
            <w:r w:rsidRPr="009C1F5F">
              <w:rPr>
                <w:rFonts w:ascii="Verdana" w:hAnsi="Verdana" w:cstheme="minorHAnsi"/>
                <w:bCs/>
                <w:sz w:val="24"/>
                <w:szCs w:val="24"/>
              </w:rPr>
              <w:t>Habilitation</w:t>
            </w:r>
            <w:proofErr w:type="spellEnd"/>
            <w:r w:rsidRPr="009C1F5F">
              <w:rPr>
                <w:rFonts w:ascii="Verdana" w:hAnsi="Verdana" w:cstheme="minorHAnsi"/>
                <w:bCs/>
                <w:sz w:val="24"/>
                <w:szCs w:val="24"/>
              </w:rPr>
              <w:t xml:space="preserve"> includes Mobility,</w:t>
            </w:r>
            <w:r w:rsidR="00FD1D8C">
              <w:rPr>
                <w:rFonts w:ascii="Verdana" w:hAnsi="Verdana" w:cstheme="minorHAnsi"/>
                <w:bCs/>
                <w:sz w:val="24"/>
                <w:szCs w:val="24"/>
              </w:rPr>
              <w:t xml:space="preserve"> </w:t>
            </w:r>
            <w:r w:rsidR="00D97F4A" w:rsidRPr="009C1F5F">
              <w:rPr>
                <w:rFonts w:ascii="Verdana" w:hAnsi="Verdana" w:cstheme="minorHAnsi"/>
                <w:bCs/>
                <w:sz w:val="24"/>
                <w:szCs w:val="24"/>
              </w:rPr>
              <w:t>Independence,</w:t>
            </w:r>
            <w:r w:rsidRPr="009C1F5F">
              <w:rPr>
                <w:rFonts w:ascii="Verdana" w:hAnsi="Verdana" w:cstheme="minorHAnsi"/>
                <w:bCs/>
                <w:sz w:val="24"/>
                <w:szCs w:val="24"/>
              </w:rPr>
              <w:t xml:space="preserve"> and Life skills.</w:t>
            </w:r>
            <w:r>
              <w:t xml:space="preserve"> </w:t>
            </w:r>
          </w:p>
          <w:p w14:paraId="0FF02B47" w14:textId="77777777" w:rsidR="009C1F5F" w:rsidRPr="009C1F5F" w:rsidRDefault="009C1F5F" w:rsidP="009C1F5F">
            <w:pPr>
              <w:rPr>
                <w:rFonts w:ascii="Verdana" w:hAnsi="Verdana" w:cstheme="minorHAnsi"/>
                <w:bCs/>
                <w:sz w:val="24"/>
                <w:szCs w:val="24"/>
              </w:rPr>
            </w:pPr>
          </w:p>
          <w:p w14:paraId="08A0E94D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Body awareness - developing an understanding of body parts and how the body </w:t>
            </w:r>
            <w:proofErr w:type="gramStart"/>
            <w:r w:rsidRPr="009C1F5F">
              <w:rPr>
                <w:rFonts w:ascii="Verdana" w:hAnsi="Verdana" w:cstheme="minorHAnsi"/>
                <w:sz w:val="24"/>
                <w:szCs w:val="24"/>
              </w:rPr>
              <w:t>moves</w:t>
            </w:r>
            <w:proofErr w:type="gramEnd"/>
          </w:p>
          <w:p w14:paraId="2022DB12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Listening skills - learning how to listen and what to listen for</w:t>
            </w:r>
          </w:p>
          <w:p w14:paraId="743B042F" w14:textId="3BE0B7F5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Orientation - knowing where they are at any given point and how to get to where they want to be, including how to follow </w:t>
            </w:r>
            <w:proofErr w:type="gramStart"/>
            <w:r w:rsidRPr="009C1F5F">
              <w:rPr>
                <w:rFonts w:ascii="Verdana" w:hAnsi="Verdana" w:cstheme="minorHAnsi"/>
                <w:sz w:val="24"/>
                <w:szCs w:val="24"/>
              </w:rPr>
              <w:t>directions</w:t>
            </w:r>
            <w:proofErr w:type="gramEnd"/>
          </w:p>
          <w:p w14:paraId="171C81F0" w14:textId="7EB9E059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Maximising vision - how to make the most of residual vision, including use of low vision </w:t>
            </w:r>
            <w:proofErr w:type="gramStart"/>
            <w:r w:rsidRPr="009C1F5F">
              <w:rPr>
                <w:rFonts w:ascii="Verdana" w:hAnsi="Verdana" w:cstheme="minorHAnsi"/>
                <w:sz w:val="24"/>
                <w:szCs w:val="24"/>
              </w:rPr>
              <w:t>aids</w:t>
            </w:r>
            <w:proofErr w:type="gramEnd"/>
          </w:p>
          <w:p w14:paraId="3BB1A3FD" w14:textId="31B91E26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Basic personal safety - including name address etc, what to do if lost and seeking help.  How to avoid getting into difficulties when alone</w:t>
            </w:r>
          </w:p>
          <w:p w14:paraId="28ECE58C" w14:textId="0A51C9DD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Road safety - from simple rules to complex crossings, the level achieved depends very much on age and ability of each </w:t>
            </w:r>
            <w:proofErr w:type="gramStart"/>
            <w:r w:rsidRPr="009C1F5F">
              <w:rPr>
                <w:rFonts w:ascii="Verdana" w:hAnsi="Verdana" w:cstheme="minorHAnsi"/>
                <w:sz w:val="24"/>
                <w:szCs w:val="24"/>
              </w:rPr>
              <w:t>individual</w:t>
            </w:r>
            <w:proofErr w:type="gramEnd"/>
          </w:p>
          <w:p w14:paraId="232EEE06" w14:textId="490E1819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Self</w:t>
            </w:r>
            <w:r w:rsidR="00FD1D8C">
              <w:rPr>
                <w:rFonts w:ascii="Verdana" w:hAnsi="Verdana" w:cstheme="minorHAnsi"/>
                <w:sz w:val="24"/>
                <w:szCs w:val="24"/>
              </w:rPr>
              <w:t>-</w:t>
            </w: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help - beginning with independent dressing and feeding skills and culminating in basic food preparation skills, </w:t>
            </w:r>
          </w:p>
          <w:p w14:paraId="5A6E1E91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Dressing skills</w:t>
            </w:r>
          </w:p>
          <w:p w14:paraId="4D9777F7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lastRenderedPageBreak/>
              <w:t>Personal Care</w:t>
            </w:r>
          </w:p>
          <w:p w14:paraId="46E23006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opening tins and packets, </w:t>
            </w:r>
          </w:p>
          <w:p w14:paraId="6E59223B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cutting, slicing grating etc</w:t>
            </w:r>
          </w:p>
          <w:p w14:paraId="6C831948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weighing and safely using the microwave</w:t>
            </w:r>
          </w:p>
          <w:p w14:paraId="7C6DD610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Social and life skills - dealing with the general </w:t>
            </w:r>
            <w:proofErr w:type="gramStart"/>
            <w:r w:rsidRPr="009C1F5F">
              <w:rPr>
                <w:rFonts w:ascii="Verdana" w:hAnsi="Verdana" w:cstheme="minorHAnsi"/>
                <w:sz w:val="24"/>
                <w:szCs w:val="24"/>
              </w:rPr>
              <w:t>public</w:t>
            </w:r>
            <w:proofErr w:type="gramEnd"/>
          </w:p>
          <w:p w14:paraId="1CBA2E35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Handling money</w:t>
            </w:r>
          </w:p>
          <w:p w14:paraId="2D8B6D9D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Using the phone, including mobiles and apps</w:t>
            </w:r>
          </w:p>
          <w:p w14:paraId="58F8E904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Learning acceptable behaviour and dress</w:t>
            </w:r>
          </w:p>
          <w:p w14:paraId="60101525" w14:textId="7777777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>Using household electrical appliances</w:t>
            </w:r>
          </w:p>
          <w:p w14:paraId="64080C59" w14:textId="7E3D2217" w:rsidR="009C1F5F" w:rsidRPr="009C1F5F" w:rsidRDefault="009C1F5F" w:rsidP="009C1F5F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C1F5F">
              <w:rPr>
                <w:rFonts w:ascii="Verdana" w:hAnsi="Verdana" w:cstheme="minorHAnsi"/>
                <w:sz w:val="24"/>
                <w:szCs w:val="24"/>
              </w:rPr>
              <w:t xml:space="preserve">Independent travel - may include learning cane skills before proceeding to specific routes. These routes could be in school, between home and school, to and from work experience, college transition, or for leisure </w:t>
            </w:r>
            <w:proofErr w:type="gramStart"/>
            <w:r w:rsidRPr="009C1F5F">
              <w:rPr>
                <w:rFonts w:ascii="Verdana" w:hAnsi="Verdana" w:cstheme="minorHAnsi"/>
                <w:sz w:val="24"/>
                <w:szCs w:val="24"/>
              </w:rPr>
              <w:t>purposes</w:t>
            </w:r>
            <w:proofErr w:type="gramEnd"/>
          </w:p>
          <w:p w14:paraId="15DFE8FD" w14:textId="287FD589" w:rsidR="00DD10FF" w:rsidRPr="003D0DC3" w:rsidRDefault="00DD10FF" w:rsidP="000C7D61">
            <w:pPr>
              <w:pStyle w:val="ListParagraph"/>
              <w:rPr>
                <w:rFonts w:ascii="Verdana" w:hAnsi="Verdana" w:cstheme="minorHAnsi"/>
                <w:sz w:val="24"/>
                <w:szCs w:val="24"/>
              </w:rPr>
            </w:pPr>
          </w:p>
          <w:p w14:paraId="40E072AF" w14:textId="5062F626" w:rsidR="00854F3D" w:rsidRPr="003D0DC3" w:rsidRDefault="00854F3D" w:rsidP="00854F3D">
            <w:pPr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What contact will I have with staff from the </w:t>
            </w:r>
            <w:r w:rsidR="009C1F5F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Education </w:t>
            </w:r>
            <w:proofErr w:type="spellStart"/>
            <w:r w:rsidR="009C1F5F">
              <w:rPr>
                <w:rFonts w:ascii="Verdana" w:hAnsi="Verdana" w:cstheme="minorHAnsi"/>
                <w:b/>
                <w:bCs/>
                <w:sz w:val="24"/>
                <w:szCs w:val="24"/>
              </w:rPr>
              <w:t>Habilitation</w:t>
            </w:r>
            <w:proofErr w:type="spellEnd"/>
            <w:r w:rsidR="009C1F5F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Service</w:t>
            </w: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>?</w:t>
            </w:r>
          </w:p>
          <w:p w14:paraId="7D9C7C83" w14:textId="2A2F22A8" w:rsidR="00854F3D" w:rsidRPr="003D0DC3" w:rsidRDefault="00854F3D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sz w:val="24"/>
                <w:szCs w:val="24"/>
              </w:rPr>
              <w:t xml:space="preserve">Your </w:t>
            </w:r>
            <w:proofErr w:type="spellStart"/>
            <w:r w:rsidR="009C1F5F">
              <w:rPr>
                <w:rFonts w:ascii="Verdana" w:hAnsi="Verdana" w:cstheme="minorHAnsi"/>
                <w:sz w:val="24"/>
                <w:szCs w:val="24"/>
              </w:rPr>
              <w:t>Habilitation</w:t>
            </w:r>
            <w:proofErr w:type="spellEnd"/>
            <w:r w:rsidR="009C1F5F">
              <w:rPr>
                <w:rFonts w:ascii="Verdana" w:hAnsi="Verdana" w:cstheme="minorHAnsi"/>
                <w:sz w:val="24"/>
                <w:szCs w:val="24"/>
              </w:rPr>
              <w:t xml:space="preserve"> Specialist </w:t>
            </w:r>
            <w:r w:rsidRPr="003D0DC3">
              <w:rPr>
                <w:rFonts w:ascii="Verdana" w:hAnsi="Verdana" w:cstheme="minorHAnsi"/>
                <w:sz w:val="24"/>
                <w:szCs w:val="24"/>
              </w:rPr>
              <w:t>will keep in touch with you by phone, email, virtual calls and in person, depending on what is required.</w:t>
            </w:r>
          </w:p>
          <w:p w14:paraId="77619EBB" w14:textId="77777777" w:rsidR="00854F3D" w:rsidRPr="003D0DC3" w:rsidRDefault="00854F3D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sz w:val="24"/>
                <w:szCs w:val="24"/>
              </w:rPr>
              <w:t>You will also be able to contact them if you have questions, concerns or need some advice.</w:t>
            </w:r>
          </w:p>
          <w:p w14:paraId="4EDD1ADA" w14:textId="77777777" w:rsidR="005E216D" w:rsidRPr="003D0DC3" w:rsidRDefault="005E216D" w:rsidP="005E216D">
            <w:pPr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</w:p>
          <w:p w14:paraId="74556696" w14:textId="061781D9" w:rsidR="005E216D" w:rsidRPr="003D0DC3" w:rsidRDefault="005E216D" w:rsidP="005E216D">
            <w:pPr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bCs/>
                <w:sz w:val="24"/>
                <w:szCs w:val="24"/>
              </w:rPr>
              <w:t>How often will support be offered?</w:t>
            </w:r>
          </w:p>
          <w:p w14:paraId="0B4D8B3F" w14:textId="77777777" w:rsidR="005E216D" w:rsidRPr="003D0DC3" w:rsidRDefault="005E216D" w:rsidP="005E216D">
            <w:p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This will depend on:</w:t>
            </w:r>
          </w:p>
          <w:p w14:paraId="0FCB3ACA" w14:textId="1AC4D865" w:rsidR="005E216D" w:rsidRPr="003D0DC3" w:rsidRDefault="005E216D" w:rsidP="005E216D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Level of vision loss</w:t>
            </w:r>
          </w:p>
          <w:p w14:paraId="029B07DE" w14:textId="77777777" w:rsidR="005E216D" w:rsidRPr="003D0DC3" w:rsidRDefault="005E216D" w:rsidP="005E216D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 xml:space="preserve">How much the vision loss is affecting your </w:t>
            </w:r>
            <w:proofErr w:type="gramStart"/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child</w:t>
            </w:r>
            <w:proofErr w:type="gramEnd"/>
          </w:p>
          <w:p w14:paraId="108970C5" w14:textId="77777777" w:rsidR="005E216D" w:rsidRPr="003D0DC3" w:rsidRDefault="005E216D" w:rsidP="005E216D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If your child is about to start or change school</w:t>
            </w:r>
          </w:p>
          <w:p w14:paraId="1C9D0F03" w14:textId="77777777" w:rsidR="005E216D" w:rsidRPr="003D0DC3" w:rsidRDefault="005E216D" w:rsidP="005E216D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If your child has other difficulties</w:t>
            </w:r>
          </w:p>
          <w:p w14:paraId="4317E0CA" w14:textId="6D66D242" w:rsidR="005E216D" w:rsidRPr="003D0DC3" w:rsidRDefault="005E216D" w:rsidP="005E216D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How often your child is supported will be reviewed regularly and will change if needed.</w:t>
            </w:r>
          </w:p>
          <w:p w14:paraId="7713508F" w14:textId="77777777" w:rsidR="00854F3D" w:rsidRPr="003D0DC3" w:rsidRDefault="00854F3D" w:rsidP="00854F3D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6C2A9EEA" w14:textId="3EE3E053" w:rsidR="00722A73" w:rsidRPr="003D0DC3" w:rsidRDefault="009C62AE" w:rsidP="00722A73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/>
                <w:sz w:val="24"/>
                <w:szCs w:val="24"/>
              </w:rPr>
              <w:t>Who can refer my child for support?</w:t>
            </w:r>
          </w:p>
          <w:p w14:paraId="11AC1D5E" w14:textId="4C7720A3" w:rsidR="009C62AE" w:rsidRDefault="00722A73" w:rsidP="00FF2C2C">
            <w:pPr>
              <w:pStyle w:val="ListParagraph"/>
              <w:numPr>
                <w:ilvl w:val="0"/>
                <w:numId w:val="38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Ophthalmologists, Optometrists</w:t>
            </w:r>
            <w:r w:rsidR="00FF2C2C" w:rsidRPr="003D0DC3">
              <w:rPr>
                <w:rFonts w:ascii="Verdana" w:hAnsi="Verdana" w:cstheme="minorHAnsi"/>
                <w:bCs/>
                <w:sz w:val="24"/>
                <w:szCs w:val="24"/>
              </w:rPr>
              <w:t xml:space="preserve"> and </w:t>
            </w: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Opticians</w:t>
            </w:r>
          </w:p>
          <w:p w14:paraId="112BEFE6" w14:textId="171C7D63" w:rsidR="00003673" w:rsidRPr="003D0DC3" w:rsidRDefault="00003673" w:rsidP="00FF2C2C">
            <w:pPr>
              <w:pStyle w:val="ListParagraph"/>
              <w:numPr>
                <w:ilvl w:val="0"/>
                <w:numId w:val="38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>
              <w:rPr>
                <w:rFonts w:ascii="Verdana" w:hAnsi="Verdana" w:cstheme="minorHAnsi"/>
                <w:bCs/>
                <w:sz w:val="24"/>
                <w:szCs w:val="24"/>
              </w:rPr>
              <w:t>Qualified</w:t>
            </w:r>
            <w:r w:rsidR="00015C27">
              <w:rPr>
                <w:rFonts w:ascii="Verdana" w:hAnsi="Verdana" w:cstheme="minorHAnsi"/>
                <w:bCs/>
                <w:sz w:val="24"/>
                <w:szCs w:val="24"/>
              </w:rPr>
              <w:t xml:space="preserve"> Teachers of the Vision Impaired (QTVIs)</w:t>
            </w:r>
          </w:p>
          <w:p w14:paraId="12EF680F" w14:textId="77777777" w:rsidR="009C62AE" w:rsidRPr="003D0DC3" w:rsidRDefault="009C62AE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Parents/carers</w:t>
            </w:r>
          </w:p>
          <w:p w14:paraId="0577B0D0" w14:textId="77777777" w:rsidR="009C62AE" w:rsidRPr="003D0DC3" w:rsidRDefault="009C62AE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School or nursery staff</w:t>
            </w:r>
          </w:p>
          <w:p w14:paraId="5BC6D93A" w14:textId="77777777" w:rsidR="009C62AE" w:rsidRPr="003D0DC3" w:rsidRDefault="009C62AE" w:rsidP="00722A73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>Health visitors</w:t>
            </w:r>
          </w:p>
          <w:p w14:paraId="20F02468" w14:textId="10425531" w:rsidR="00056627" w:rsidRPr="00FD1D8C" w:rsidRDefault="009C62AE" w:rsidP="005E216D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3D0DC3">
              <w:rPr>
                <w:rFonts w:ascii="Verdana" w:hAnsi="Verdana" w:cstheme="minorHAnsi"/>
                <w:bCs/>
                <w:sz w:val="24"/>
                <w:szCs w:val="24"/>
              </w:rPr>
              <w:t xml:space="preserve">Other professionals </w:t>
            </w:r>
            <w:r w:rsidR="00FD1D8C">
              <w:rPr>
                <w:rFonts w:ascii="Verdana" w:hAnsi="Verdana" w:cstheme="minorHAnsi"/>
                <w:bCs/>
                <w:sz w:val="24"/>
                <w:szCs w:val="24"/>
              </w:rPr>
              <w:br/>
            </w:r>
          </w:p>
          <w:p w14:paraId="285CAC11" w14:textId="6AA9BB88" w:rsidR="00017AAF" w:rsidRPr="003D0DC3" w:rsidRDefault="009C1F5F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</w:pPr>
            <w:r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>Education Habilitation Service</w:t>
            </w:r>
          </w:p>
          <w:p w14:paraId="090D1471" w14:textId="2E7195C9" w:rsidR="00082A82" w:rsidRDefault="00DE320C" w:rsidP="00082A82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</w:pPr>
            <w:r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>c/o Priestley Smith School</w:t>
            </w:r>
          </w:p>
          <w:p w14:paraId="2D1A0221" w14:textId="22B9C2DF" w:rsidR="00DE320C" w:rsidRPr="003D0DC3" w:rsidRDefault="00DE320C" w:rsidP="00082A82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</w:pPr>
            <w:r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>Beeches Road, Birmingham B42 2PY</w:t>
            </w:r>
          </w:p>
          <w:p w14:paraId="789EC743" w14:textId="01037032" w:rsidR="00017AAF" w:rsidRPr="00FD1D8C" w:rsidRDefault="007109E1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3D0DC3"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>E</w:t>
            </w:r>
            <w:r w:rsidR="00610782" w:rsidRPr="003D0DC3"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mail: </w:t>
            </w:r>
            <w:hyperlink r:id="rId13" w:history="1">
              <w:r w:rsidR="00FD1D8C" w:rsidRPr="00B36242">
                <w:rPr>
                  <w:rStyle w:val="Hyperlink"/>
                  <w:rFonts w:ascii="Verdana" w:hAnsi="Verdana"/>
                  <w:sz w:val="24"/>
                  <w:szCs w:val="24"/>
                </w:rPr>
                <w:t>mobility@priestley.bham.sch.uk</w:t>
              </w:r>
            </w:hyperlink>
            <w:r w:rsidR="00FD1D8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B35C13F" w14:textId="58B94F8E" w:rsidR="00017AAF" w:rsidRPr="003D0DC3" w:rsidRDefault="00017AAF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3D0DC3"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Further information for families of children and young people with </w:t>
            </w:r>
            <w:r w:rsidR="007109E1" w:rsidRPr="003D0DC3"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>vision</w:t>
            </w:r>
            <w:r w:rsidRPr="003D0DC3"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 loss can be found on the </w:t>
            </w:r>
            <w:r w:rsidR="00D97F4A" w:rsidRPr="003D0DC3">
              <w:rPr>
                <w:rFonts w:ascii="Verdana" w:eastAsia="Malgun Gothic" w:hAnsi="Verdana" w:cstheme="minorHAnsi"/>
                <w:b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Birmingham Local Offer website: </w:t>
            </w:r>
            <w:r w:rsidR="00D97F4A" w:rsidRPr="003D0DC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97F4A" w:rsidRPr="003D0DC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3076A33C" w14:textId="012FD3A2" w:rsidR="00553217" w:rsidRPr="003F160D" w:rsidRDefault="000546DC" w:rsidP="000546DC">
            <w:pPr>
              <w:rPr>
                <w:rFonts w:ascii="Verdana" w:hAnsi="Verdana"/>
                <w:b/>
                <w:color w:val="0070C0"/>
              </w:rPr>
            </w:pPr>
            <w:r w:rsidRPr="003D0DC3">
              <w:rPr>
                <w:rFonts w:ascii="Verdana" w:hAnsi="Verdana"/>
                <w:b/>
                <w:color w:val="0070C0"/>
                <w:sz w:val="24"/>
                <w:szCs w:val="24"/>
              </w:rPr>
              <w:t>https://www.localofferbirmingham.co.uk/send_support_services_menu/sensory-support-vision/</w:t>
            </w:r>
          </w:p>
        </w:tc>
      </w:tr>
    </w:tbl>
    <w:p w14:paraId="66FD2220" w14:textId="77777777" w:rsidR="00DC1534" w:rsidRPr="003F160D" w:rsidRDefault="00DC1534" w:rsidP="00DC1534">
      <w:pPr>
        <w:rPr>
          <w:rFonts w:ascii="Verdana" w:hAnsi="Verdana"/>
        </w:rPr>
      </w:pPr>
    </w:p>
    <w:sectPr w:rsidR="00DC1534" w:rsidRPr="003F160D" w:rsidSect="00EA4B6C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09FD" w14:textId="77777777" w:rsidR="00782379" w:rsidRDefault="00782379" w:rsidP="00B51843">
      <w:pPr>
        <w:spacing w:after="0" w:line="240" w:lineRule="auto"/>
      </w:pPr>
      <w:r>
        <w:separator/>
      </w:r>
    </w:p>
  </w:endnote>
  <w:endnote w:type="continuationSeparator" w:id="0">
    <w:p w14:paraId="3BF072F3" w14:textId="77777777" w:rsidR="00782379" w:rsidRDefault="00782379" w:rsidP="00B5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EF59" w14:textId="600B6CDD" w:rsidR="00F364F0" w:rsidRDefault="00F364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5C4236" wp14:editId="4E3268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E2659" w14:textId="77B1E631" w:rsidR="00F364F0" w:rsidRPr="00F364F0" w:rsidRDefault="00F364F0" w:rsidP="00F364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4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C42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1E2659" w14:textId="77B1E631" w:rsidR="00F364F0" w:rsidRPr="00F364F0" w:rsidRDefault="00F364F0" w:rsidP="00F364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4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425A" w14:textId="5F2D4201" w:rsidR="00F364F0" w:rsidRDefault="00F364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4A122D" wp14:editId="51CB36DE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7FF80" w14:textId="6FF1B53A" w:rsidR="00F364F0" w:rsidRPr="00F364F0" w:rsidRDefault="00F364F0" w:rsidP="00F364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4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A12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57FF80" w14:textId="6FF1B53A" w:rsidR="00F364F0" w:rsidRPr="00F364F0" w:rsidRDefault="00F364F0" w:rsidP="00F364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4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97D2" w14:textId="04DF3A2D" w:rsidR="00F364F0" w:rsidRDefault="00F364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C77045" wp14:editId="51BA89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AF8CD" w14:textId="1897B7F4" w:rsidR="00F364F0" w:rsidRPr="00F364F0" w:rsidRDefault="00F364F0" w:rsidP="00F364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4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7704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12AF8CD" w14:textId="1897B7F4" w:rsidR="00F364F0" w:rsidRPr="00F364F0" w:rsidRDefault="00F364F0" w:rsidP="00F364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4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7B8F" w14:textId="77777777" w:rsidR="00782379" w:rsidRDefault="00782379" w:rsidP="00B51843">
      <w:pPr>
        <w:spacing w:after="0" w:line="240" w:lineRule="auto"/>
      </w:pPr>
      <w:r>
        <w:separator/>
      </w:r>
    </w:p>
  </w:footnote>
  <w:footnote w:type="continuationSeparator" w:id="0">
    <w:p w14:paraId="1FAF148E" w14:textId="77777777" w:rsidR="00782379" w:rsidRDefault="00782379" w:rsidP="00B5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9A72" w14:textId="0B7C2CFE" w:rsidR="00D110C6" w:rsidRDefault="00D110C6" w:rsidP="00D110C6">
    <w:pPr>
      <w:pStyle w:val="Header"/>
      <w:tabs>
        <w:tab w:val="clear" w:pos="4513"/>
        <w:tab w:val="clear" w:pos="9026"/>
        <w:tab w:val="left" w:pos="3035"/>
      </w:tabs>
      <w:rPr>
        <w:noProof/>
      </w:rPr>
    </w:pPr>
  </w:p>
  <w:p w14:paraId="5DF1C607" w14:textId="36ABA965" w:rsidR="00B51843" w:rsidRDefault="00D110C6" w:rsidP="00D110C6">
    <w:pPr>
      <w:pStyle w:val="Header"/>
      <w:tabs>
        <w:tab w:val="clear" w:pos="4513"/>
        <w:tab w:val="clear" w:pos="9026"/>
        <w:tab w:val="left" w:pos="3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02E"/>
    <w:multiLevelType w:val="hybridMultilevel"/>
    <w:tmpl w:val="1BFE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9E6"/>
    <w:multiLevelType w:val="hybridMultilevel"/>
    <w:tmpl w:val="320C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6108"/>
    <w:multiLevelType w:val="hybridMultilevel"/>
    <w:tmpl w:val="1A9C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0458"/>
    <w:multiLevelType w:val="hybridMultilevel"/>
    <w:tmpl w:val="A62A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419"/>
    <w:multiLevelType w:val="hybridMultilevel"/>
    <w:tmpl w:val="C1CEB24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371913"/>
    <w:multiLevelType w:val="hybridMultilevel"/>
    <w:tmpl w:val="D834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C0B28"/>
    <w:multiLevelType w:val="hybridMultilevel"/>
    <w:tmpl w:val="69AA1172"/>
    <w:lvl w:ilvl="0" w:tplc="89EA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01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A4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A3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A6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8B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D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6C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1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7A23"/>
    <w:multiLevelType w:val="hybridMultilevel"/>
    <w:tmpl w:val="D1A6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17742"/>
    <w:multiLevelType w:val="hybridMultilevel"/>
    <w:tmpl w:val="D2E40414"/>
    <w:lvl w:ilvl="0" w:tplc="EC82B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618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A6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03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E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E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E7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2E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C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A76EA"/>
    <w:multiLevelType w:val="hybridMultilevel"/>
    <w:tmpl w:val="37EE0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832F5"/>
    <w:multiLevelType w:val="hybridMultilevel"/>
    <w:tmpl w:val="4064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C6D45"/>
    <w:multiLevelType w:val="hybridMultilevel"/>
    <w:tmpl w:val="761EFFE6"/>
    <w:lvl w:ilvl="0" w:tplc="A8B0FC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E8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85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0D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CB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A7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0D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6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E3138"/>
    <w:multiLevelType w:val="hybridMultilevel"/>
    <w:tmpl w:val="FC480024"/>
    <w:lvl w:ilvl="0" w:tplc="A15CF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07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A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69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E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2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AA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4E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70D51"/>
    <w:multiLevelType w:val="hybridMultilevel"/>
    <w:tmpl w:val="1DF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A47F7"/>
    <w:multiLevelType w:val="hybridMultilevel"/>
    <w:tmpl w:val="0706F282"/>
    <w:lvl w:ilvl="0" w:tplc="EB104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291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4B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A4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A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6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C2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41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A87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4D9D"/>
    <w:multiLevelType w:val="hybridMultilevel"/>
    <w:tmpl w:val="7B92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E724C"/>
    <w:multiLevelType w:val="hybridMultilevel"/>
    <w:tmpl w:val="549C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1915"/>
    <w:multiLevelType w:val="hybridMultilevel"/>
    <w:tmpl w:val="CF7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33411"/>
    <w:multiLevelType w:val="hybridMultilevel"/>
    <w:tmpl w:val="62BC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25B6"/>
    <w:multiLevelType w:val="hybridMultilevel"/>
    <w:tmpl w:val="4F5A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A08AD"/>
    <w:multiLevelType w:val="hybridMultilevel"/>
    <w:tmpl w:val="FE4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D03D7"/>
    <w:multiLevelType w:val="hybridMultilevel"/>
    <w:tmpl w:val="1E7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956"/>
    <w:multiLevelType w:val="hybridMultilevel"/>
    <w:tmpl w:val="1BD4E98E"/>
    <w:lvl w:ilvl="0" w:tplc="70DAC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C8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64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ED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0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E5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03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47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598B"/>
    <w:multiLevelType w:val="hybridMultilevel"/>
    <w:tmpl w:val="E70C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22BE0"/>
    <w:multiLevelType w:val="hybridMultilevel"/>
    <w:tmpl w:val="C7B6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24B5"/>
    <w:multiLevelType w:val="hybridMultilevel"/>
    <w:tmpl w:val="BF989ABA"/>
    <w:lvl w:ilvl="0" w:tplc="52086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C2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E3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8F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20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84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9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A3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80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5B4C"/>
    <w:multiLevelType w:val="hybridMultilevel"/>
    <w:tmpl w:val="99A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8474E"/>
    <w:multiLevelType w:val="hybridMultilevel"/>
    <w:tmpl w:val="8DD249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B7D19F2"/>
    <w:multiLevelType w:val="hybridMultilevel"/>
    <w:tmpl w:val="3992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0019B"/>
    <w:multiLevelType w:val="hybridMultilevel"/>
    <w:tmpl w:val="8360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C6C"/>
    <w:multiLevelType w:val="hybridMultilevel"/>
    <w:tmpl w:val="F68619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61C55"/>
    <w:multiLevelType w:val="hybridMultilevel"/>
    <w:tmpl w:val="501221EE"/>
    <w:lvl w:ilvl="0" w:tplc="EBB2A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C4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05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B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E6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C0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60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21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2E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B3123"/>
    <w:multiLevelType w:val="hybridMultilevel"/>
    <w:tmpl w:val="B196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A19A9"/>
    <w:multiLevelType w:val="hybridMultilevel"/>
    <w:tmpl w:val="339AE92C"/>
    <w:lvl w:ilvl="0" w:tplc="F5686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EB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C7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E2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45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8B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85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02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05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836F2"/>
    <w:multiLevelType w:val="hybridMultilevel"/>
    <w:tmpl w:val="2C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95866"/>
    <w:multiLevelType w:val="hybridMultilevel"/>
    <w:tmpl w:val="02B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62148"/>
    <w:multiLevelType w:val="hybridMultilevel"/>
    <w:tmpl w:val="F688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44480"/>
    <w:multiLevelType w:val="hybridMultilevel"/>
    <w:tmpl w:val="359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52070">
    <w:abstractNumId w:val="37"/>
  </w:num>
  <w:num w:numId="2" w16cid:durableId="1726686145">
    <w:abstractNumId w:val="17"/>
  </w:num>
  <w:num w:numId="3" w16cid:durableId="533466980">
    <w:abstractNumId w:val="20"/>
  </w:num>
  <w:num w:numId="4" w16cid:durableId="524443499">
    <w:abstractNumId w:val="13"/>
  </w:num>
  <w:num w:numId="5" w16cid:durableId="1960254331">
    <w:abstractNumId w:val="4"/>
  </w:num>
  <w:num w:numId="6" w16cid:durableId="1431663505">
    <w:abstractNumId w:val="27"/>
  </w:num>
  <w:num w:numId="7" w16cid:durableId="1092165551">
    <w:abstractNumId w:val="35"/>
  </w:num>
  <w:num w:numId="8" w16cid:durableId="441076043">
    <w:abstractNumId w:val="1"/>
  </w:num>
  <w:num w:numId="9" w16cid:durableId="1455252953">
    <w:abstractNumId w:val="36"/>
  </w:num>
  <w:num w:numId="10" w16cid:durableId="418645097">
    <w:abstractNumId w:val="26"/>
  </w:num>
  <w:num w:numId="11" w16cid:durableId="587621137">
    <w:abstractNumId w:val="34"/>
  </w:num>
  <w:num w:numId="12" w16cid:durableId="264963892">
    <w:abstractNumId w:val="24"/>
  </w:num>
  <w:num w:numId="13" w16cid:durableId="1945765191">
    <w:abstractNumId w:val="21"/>
  </w:num>
  <w:num w:numId="14" w16cid:durableId="848525319">
    <w:abstractNumId w:val="9"/>
  </w:num>
  <w:num w:numId="15" w16cid:durableId="1790083017">
    <w:abstractNumId w:val="7"/>
  </w:num>
  <w:num w:numId="16" w16cid:durableId="1948534805">
    <w:abstractNumId w:val="22"/>
  </w:num>
  <w:num w:numId="17" w16cid:durableId="1291088590">
    <w:abstractNumId w:val="8"/>
  </w:num>
  <w:num w:numId="18" w16cid:durableId="1881697154">
    <w:abstractNumId w:val="6"/>
  </w:num>
  <w:num w:numId="19" w16cid:durableId="1642034451">
    <w:abstractNumId w:val="12"/>
  </w:num>
  <w:num w:numId="20" w16cid:durableId="499781457">
    <w:abstractNumId w:val="33"/>
  </w:num>
  <w:num w:numId="21" w16cid:durableId="722558884">
    <w:abstractNumId w:val="31"/>
  </w:num>
  <w:num w:numId="22" w16cid:durableId="766316202">
    <w:abstractNumId w:val="14"/>
  </w:num>
  <w:num w:numId="23" w16cid:durableId="209460046">
    <w:abstractNumId w:val="25"/>
  </w:num>
  <w:num w:numId="24" w16cid:durableId="647438396">
    <w:abstractNumId w:val="11"/>
  </w:num>
  <w:num w:numId="25" w16cid:durableId="523791926">
    <w:abstractNumId w:val="32"/>
  </w:num>
  <w:num w:numId="26" w16cid:durableId="1189829419">
    <w:abstractNumId w:val="0"/>
  </w:num>
  <w:num w:numId="27" w16cid:durableId="2078480045">
    <w:abstractNumId w:val="18"/>
  </w:num>
  <w:num w:numId="28" w16cid:durableId="1020739634">
    <w:abstractNumId w:val="19"/>
  </w:num>
  <w:num w:numId="29" w16cid:durableId="2069452894">
    <w:abstractNumId w:val="5"/>
  </w:num>
  <w:num w:numId="30" w16cid:durableId="1609386202">
    <w:abstractNumId w:val="2"/>
  </w:num>
  <w:num w:numId="31" w16cid:durableId="1927878474">
    <w:abstractNumId w:val="15"/>
  </w:num>
  <w:num w:numId="32" w16cid:durableId="678236274">
    <w:abstractNumId w:val="23"/>
  </w:num>
  <w:num w:numId="33" w16cid:durableId="35858339">
    <w:abstractNumId w:val="3"/>
  </w:num>
  <w:num w:numId="34" w16cid:durableId="584265991">
    <w:abstractNumId w:val="30"/>
  </w:num>
  <w:num w:numId="35" w16cid:durableId="1501965013">
    <w:abstractNumId w:val="28"/>
  </w:num>
  <w:num w:numId="36" w16cid:durableId="1353914649">
    <w:abstractNumId w:val="16"/>
  </w:num>
  <w:num w:numId="37" w16cid:durableId="536895529">
    <w:abstractNumId w:val="29"/>
  </w:num>
  <w:num w:numId="38" w16cid:durableId="574555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43"/>
    <w:rsid w:val="00003673"/>
    <w:rsid w:val="00015C27"/>
    <w:rsid w:val="00016AF1"/>
    <w:rsid w:val="00017AAF"/>
    <w:rsid w:val="000310B2"/>
    <w:rsid w:val="000362A7"/>
    <w:rsid w:val="00042A24"/>
    <w:rsid w:val="000509D9"/>
    <w:rsid w:val="000532C1"/>
    <w:rsid w:val="0005367F"/>
    <w:rsid w:val="000546DC"/>
    <w:rsid w:val="00056627"/>
    <w:rsid w:val="000635BA"/>
    <w:rsid w:val="000657E8"/>
    <w:rsid w:val="00082A82"/>
    <w:rsid w:val="000A5706"/>
    <w:rsid w:val="000B433C"/>
    <w:rsid w:val="000B45CD"/>
    <w:rsid w:val="000C1F76"/>
    <w:rsid w:val="000C7D61"/>
    <w:rsid w:val="000D521D"/>
    <w:rsid w:val="000F3825"/>
    <w:rsid w:val="000F77B7"/>
    <w:rsid w:val="00106993"/>
    <w:rsid w:val="00113D0F"/>
    <w:rsid w:val="001215CF"/>
    <w:rsid w:val="00121EB6"/>
    <w:rsid w:val="0013433E"/>
    <w:rsid w:val="0015259D"/>
    <w:rsid w:val="0015376D"/>
    <w:rsid w:val="00161563"/>
    <w:rsid w:val="00174502"/>
    <w:rsid w:val="0017596C"/>
    <w:rsid w:val="001830C5"/>
    <w:rsid w:val="0018391F"/>
    <w:rsid w:val="00186630"/>
    <w:rsid w:val="00186D0D"/>
    <w:rsid w:val="0019004D"/>
    <w:rsid w:val="00193081"/>
    <w:rsid w:val="001A22E2"/>
    <w:rsid w:val="001B2A3B"/>
    <w:rsid w:val="001C3C74"/>
    <w:rsid w:val="001D33A0"/>
    <w:rsid w:val="001D466C"/>
    <w:rsid w:val="001D485B"/>
    <w:rsid w:val="001D4B4B"/>
    <w:rsid w:val="001E036E"/>
    <w:rsid w:val="001E2C52"/>
    <w:rsid w:val="001E58DA"/>
    <w:rsid w:val="001F1B4A"/>
    <w:rsid w:val="001F1BCB"/>
    <w:rsid w:val="001F48B6"/>
    <w:rsid w:val="001F6BA0"/>
    <w:rsid w:val="002044F1"/>
    <w:rsid w:val="002047A4"/>
    <w:rsid w:val="00211B54"/>
    <w:rsid w:val="00212993"/>
    <w:rsid w:val="00213BCF"/>
    <w:rsid w:val="00213DEE"/>
    <w:rsid w:val="00215D57"/>
    <w:rsid w:val="002162A1"/>
    <w:rsid w:val="0022272B"/>
    <w:rsid w:val="00245372"/>
    <w:rsid w:val="002667D5"/>
    <w:rsid w:val="00272BC7"/>
    <w:rsid w:val="00293091"/>
    <w:rsid w:val="002E4452"/>
    <w:rsid w:val="003018F3"/>
    <w:rsid w:val="003261F2"/>
    <w:rsid w:val="00331DFA"/>
    <w:rsid w:val="00340C83"/>
    <w:rsid w:val="00351E42"/>
    <w:rsid w:val="003612F5"/>
    <w:rsid w:val="00362C2B"/>
    <w:rsid w:val="00384DEB"/>
    <w:rsid w:val="003A6A0E"/>
    <w:rsid w:val="003B67B6"/>
    <w:rsid w:val="003B7F39"/>
    <w:rsid w:val="003D0DC3"/>
    <w:rsid w:val="003D63D9"/>
    <w:rsid w:val="003D7411"/>
    <w:rsid w:val="003E4587"/>
    <w:rsid w:val="003F160D"/>
    <w:rsid w:val="003F414B"/>
    <w:rsid w:val="003F4652"/>
    <w:rsid w:val="003F728F"/>
    <w:rsid w:val="00403701"/>
    <w:rsid w:val="0041163F"/>
    <w:rsid w:val="00425427"/>
    <w:rsid w:val="00433665"/>
    <w:rsid w:val="00434B46"/>
    <w:rsid w:val="00441E30"/>
    <w:rsid w:val="00460396"/>
    <w:rsid w:val="0046375A"/>
    <w:rsid w:val="00497D8F"/>
    <w:rsid w:val="004A2F43"/>
    <w:rsid w:val="004C6E10"/>
    <w:rsid w:val="004C7375"/>
    <w:rsid w:val="004E386C"/>
    <w:rsid w:val="004F28CA"/>
    <w:rsid w:val="004F3842"/>
    <w:rsid w:val="004F784D"/>
    <w:rsid w:val="005245E1"/>
    <w:rsid w:val="00525C21"/>
    <w:rsid w:val="00535426"/>
    <w:rsid w:val="00553217"/>
    <w:rsid w:val="005533AA"/>
    <w:rsid w:val="0055562A"/>
    <w:rsid w:val="00555A47"/>
    <w:rsid w:val="0056273A"/>
    <w:rsid w:val="0056636E"/>
    <w:rsid w:val="005756F4"/>
    <w:rsid w:val="00582F51"/>
    <w:rsid w:val="00594AF5"/>
    <w:rsid w:val="005966A7"/>
    <w:rsid w:val="005B7A51"/>
    <w:rsid w:val="005B7B99"/>
    <w:rsid w:val="005C61CA"/>
    <w:rsid w:val="005D3BB9"/>
    <w:rsid w:val="005E216D"/>
    <w:rsid w:val="005F2434"/>
    <w:rsid w:val="005F7893"/>
    <w:rsid w:val="0060136A"/>
    <w:rsid w:val="00610782"/>
    <w:rsid w:val="0062217D"/>
    <w:rsid w:val="00627AC7"/>
    <w:rsid w:val="00637343"/>
    <w:rsid w:val="006417C3"/>
    <w:rsid w:val="00654FB9"/>
    <w:rsid w:val="0067281D"/>
    <w:rsid w:val="00684138"/>
    <w:rsid w:val="0069042E"/>
    <w:rsid w:val="006B04F3"/>
    <w:rsid w:val="006D157F"/>
    <w:rsid w:val="006E2A46"/>
    <w:rsid w:val="006E2F42"/>
    <w:rsid w:val="006E6425"/>
    <w:rsid w:val="00705833"/>
    <w:rsid w:val="007109E1"/>
    <w:rsid w:val="00720B1F"/>
    <w:rsid w:val="00722A73"/>
    <w:rsid w:val="007358B9"/>
    <w:rsid w:val="00742076"/>
    <w:rsid w:val="007453A9"/>
    <w:rsid w:val="00751AAB"/>
    <w:rsid w:val="00753175"/>
    <w:rsid w:val="0076108C"/>
    <w:rsid w:val="0076349C"/>
    <w:rsid w:val="00764359"/>
    <w:rsid w:val="0077568E"/>
    <w:rsid w:val="007764E0"/>
    <w:rsid w:val="00782379"/>
    <w:rsid w:val="00784E1E"/>
    <w:rsid w:val="00797D79"/>
    <w:rsid w:val="00797F6F"/>
    <w:rsid w:val="007A4BEF"/>
    <w:rsid w:val="007A791E"/>
    <w:rsid w:val="007B078D"/>
    <w:rsid w:val="007B4C63"/>
    <w:rsid w:val="007B627B"/>
    <w:rsid w:val="007C0CD4"/>
    <w:rsid w:val="007C4436"/>
    <w:rsid w:val="008029E8"/>
    <w:rsid w:val="00815483"/>
    <w:rsid w:val="0082363F"/>
    <w:rsid w:val="008252E1"/>
    <w:rsid w:val="008256CF"/>
    <w:rsid w:val="00827BD9"/>
    <w:rsid w:val="0084067C"/>
    <w:rsid w:val="00842786"/>
    <w:rsid w:val="00854115"/>
    <w:rsid w:val="00854F3D"/>
    <w:rsid w:val="00856E19"/>
    <w:rsid w:val="00857607"/>
    <w:rsid w:val="0086199F"/>
    <w:rsid w:val="00867169"/>
    <w:rsid w:val="00867E26"/>
    <w:rsid w:val="00891B11"/>
    <w:rsid w:val="00896BC3"/>
    <w:rsid w:val="008A5449"/>
    <w:rsid w:val="008A6425"/>
    <w:rsid w:val="008B0450"/>
    <w:rsid w:val="008C28F1"/>
    <w:rsid w:val="008C2FD2"/>
    <w:rsid w:val="008C443E"/>
    <w:rsid w:val="008D293B"/>
    <w:rsid w:val="008D68CA"/>
    <w:rsid w:val="008E2BAA"/>
    <w:rsid w:val="008E4057"/>
    <w:rsid w:val="00912DFF"/>
    <w:rsid w:val="009217F0"/>
    <w:rsid w:val="009273FA"/>
    <w:rsid w:val="00934A00"/>
    <w:rsid w:val="00950795"/>
    <w:rsid w:val="0096157F"/>
    <w:rsid w:val="0096278A"/>
    <w:rsid w:val="0096545C"/>
    <w:rsid w:val="0097642F"/>
    <w:rsid w:val="0097728C"/>
    <w:rsid w:val="0099631C"/>
    <w:rsid w:val="009A55C9"/>
    <w:rsid w:val="009B299C"/>
    <w:rsid w:val="009B4B20"/>
    <w:rsid w:val="009C1099"/>
    <w:rsid w:val="009C1F5F"/>
    <w:rsid w:val="009C62AE"/>
    <w:rsid w:val="009E4615"/>
    <w:rsid w:val="009E6676"/>
    <w:rsid w:val="009E6803"/>
    <w:rsid w:val="00A27B55"/>
    <w:rsid w:val="00A37EFE"/>
    <w:rsid w:val="00A37F58"/>
    <w:rsid w:val="00A710F5"/>
    <w:rsid w:val="00A72C9F"/>
    <w:rsid w:val="00A74BCA"/>
    <w:rsid w:val="00AD37E3"/>
    <w:rsid w:val="00AE17D5"/>
    <w:rsid w:val="00AF7DEC"/>
    <w:rsid w:val="00B07B50"/>
    <w:rsid w:val="00B121E2"/>
    <w:rsid w:val="00B14F00"/>
    <w:rsid w:val="00B225D9"/>
    <w:rsid w:val="00B27680"/>
    <w:rsid w:val="00B4464A"/>
    <w:rsid w:val="00B51843"/>
    <w:rsid w:val="00B670CF"/>
    <w:rsid w:val="00B715E4"/>
    <w:rsid w:val="00BA0117"/>
    <w:rsid w:val="00BA1D3E"/>
    <w:rsid w:val="00BA7C8F"/>
    <w:rsid w:val="00BB56A5"/>
    <w:rsid w:val="00BC1628"/>
    <w:rsid w:val="00BC1D84"/>
    <w:rsid w:val="00BC3136"/>
    <w:rsid w:val="00BC541E"/>
    <w:rsid w:val="00BD6FD2"/>
    <w:rsid w:val="00BE2650"/>
    <w:rsid w:val="00BF3D9A"/>
    <w:rsid w:val="00C018E3"/>
    <w:rsid w:val="00C05114"/>
    <w:rsid w:val="00C20B82"/>
    <w:rsid w:val="00C25039"/>
    <w:rsid w:val="00C46F8A"/>
    <w:rsid w:val="00C47284"/>
    <w:rsid w:val="00C61466"/>
    <w:rsid w:val="00C63FD1"/>
    <w:rsid w:val="00C742F2"/>
    <w:rsid w:val="00C75D3C"/>
    <w:rsid w:val="00C829B4"/>
    <w:rsid w:val="00CA2DE8"/>
    <w:rsid w:val="00CC12F5"/>
    <w:rsid w:val="00CC24C9"/>
    <w:rsid w:val="00CD06A0"/>
    <w:rsid w:val="00CE6B21"/>
    <w:rsid w:val="00CF0266"/>
    <w:rsid w:val="00CF3069"/>
    <w:rsid w:val="00D0080E"/>
    <w:rsid w:val="00D02D0D"/>
    <w:rsid w:val="00D0456A"/>
    <w:rsid w:val="00D07F72"/>
    <w:rsid w:val="00D10DA1"/>
    <w:rsid w:val="00D110C6"/>
    <w:rsid w:val="00D15595"/>
    <w:rsid w:val="00D1562B"/>
    <w:rsid w:val="00D277B3"/>
    <w:rsid w:val="00D33459"/>
    <w:rsid w:val="00D33FDA"/>
    <w:rsid w:val="00D34DDD"/>
    <w:rsid w:val="00D35CAA"/>
    <w:rsid w:val="00D4726D"/>
    <w:rsid w:val="00D626E3"/>
    <w:rsid w:val="00D6674F"/>
    <w:rsid w:val="00D7769D"/>
    <w:rsid w:val="00D81138"/>
    <w:rsid w:val="00D822CF"/>
    <w:rsid w:val="00D95860"/>
    <w:rsid w:val="00D97F4A"/>
    <w:rsid w:val="00DC1534"/>
    <w:rsid w:val="00DD10FF"/>
    <w:rsid w:val="00DD76C3"/>
    <w:rsid w:val="00DE28A5"/>
    <w:rsid w:val="00DE320C"/>
    <w:rsid w:val="00DE6C87"/>
    <w:rsid w:val="00DF6F36"/>
    <w:rsid w:val="00E03D8C"/>
    <w:rsid w:val="00E05C95"/>
    <w:rsid w:val="00E21BC1"/>
    <w:rsid w:val="00E322D9"/>
    <w:rsid w:val="00E32677"/>
    <w:rsid w:val="00E33FC4"/>
    <w:rsid w:val="00E620A5"/>
    <w:rsid w:val="00E8455D"/>
    <w:rsid w:val="00E919DC"/>
    <w:rsid w:val="00EA0671"/>
    <w:rsid w:val="00EA4B6C"/>
    <w:rsid w:val="00EE120A"/>
    <w:rsid w:val="00EE464E"/>
    <w:rsid w:val="00EE47B0"/>
    <w:rsid w:val="00EF7957"/>
    <w:rsid w:val="00F165CD"/>
    <w:rsid w:val="00F16678"/>
    <w:rsid w:val="00F23553"/>
    <w:rsid w:val="00F364F0"/>
    <w:rsid w:val="00F552F1"/>
    <w:rsid w:val="00F83339"/>
    <w:rsid w:val="00F92E73"/>
    <w:rsid w:val="00FA0D36"/>
    <w:rsid w:val="00FA2509"/>
    <w:rsid w:val="00FB4400"/>
    <w:rsid w:val="00FC7D52"/>
    <w:rsid w:val="00FD034B"/>
    <w:rsid w:val="00FD0378"/>
    <w:rsid w:val="00FD1D8C"/>
    <w:rsid w:val="00FF2C2C"/>
    <w:rsid w:val="634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431EED"/>
  <w15:docId w15:val="{78D140D1-2A19-4CBA-96E0-74744035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43"/>
  </w:style>
  <w:style w:type="paragraph" w:styleId="Footer">
    <w:name w:val="footer"/>
    <w:basedOn w:val="Normal"/>
    <w:link w:val="Foot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43"/>
  </w:style>
  <w:style w:type="character" w:styleId="Hyperlink">
    <w:name w:val="Hyperlink"/>
    <w:basedOn w:val="DefaultParagraphFont"/>
    <w:uiPriority w:val="99"/>
    <w:unhideWhenUsed/>
    <w:rsid w:val="00BC54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6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A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845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89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55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7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80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8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23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5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1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95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82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9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2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78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16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862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bility@priestley.bham.sch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741E65907AD49992B031D4F5E4B2D" ma:contentTypeVersion="12" ma:contentTypeDescription="Create a new document." ma:contentTypeScope="" ma:versionID="b770ee08dad96dbde011e7e6f1f0a9dc">
  <xsd:schema xmlns:xsd="http://www.w3.org/2001/XMLSchema" xmlns:xs="http://www.w3.org/2001/XMLSchema" xmlns:p="http://schemas.microsoft.com/office/2006/metadata/properties" xmlns:ns2="5f594a04-8c00-42b0-b9f2-a32d8c2633b8" xmlns:ns3="00985509-30d0-43c9-86f3-f361f08aab82" targetNamespace="http://schemas.microsoft.com/office/2006/metadata/properties" ma:root="true" ma:fieldsID="0dfe72b9a78a634d305312285e30d216" ns2:_="" ns3:_="">
    <xsd:import namespace="5f594a04-8c00-42b0-b9f2-a32d8c2633b8"/>
    <xsd:import namespace="00985509-30d0-43c9-86f3-f361f08aa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94a04-8c00-42b0-b9f2-a32d8c263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5509-30d0-43c9-86f3-f361f08a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0FB1-693B-49E4-A0F1-9EB75580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94a04-8c00-42b0-b9f2-a32d8c2633b8"/>
    <ds:schemaRef ds:uri="00985509-30d0-43c9-86f3-f361f08aa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7083A-3864-46F4-81BD-A3C15E7A813E}">
  <ds:schemaRefs>
    <ds:schemaRef ds:uri="http://schemas.openxmlformats.org/package/2006/metadata/core-properties"/>
    <ds:schemaRef ds:uri="http://purl.org/dc/elements/1.1/"/>
    <ds:schemaRef ds:uri="18d52200-c0d3-49d1-aefb-8e4a6e87486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6E7E2-D2B9-46EC-ADCB-97BA4F192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22D49-08B0-461E-BDBA-2685BC96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Peel</dc:creator>
  <cp:lastModifiedBy>Suzanne Doiley</cp:lastModifiedBy>
  <cp:revision>2</cp:revision>
  <dcterms:created xsi:type="dcterms:W3CDTF">2023-11-22T14:59:00Z</dcterms:created>
  <dcterms:modified xsi:type="dcterms:W3CDTF">2023-11-22T14:59:00Z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0x0101007DE741E65907AD49992B031D4F5E4B2D</vt:lpwstr>
  </property>
  <property fmtid="{D5CDD505-2E9C-101B-9397-08002B2CF9AE}" pid="3" name="ClassificationContentMarkingFooterShapeIds">
    <vt:lpwstr>3,5,6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2023-11-06T17:14:10Z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4dd87b0e-271c-4abc-a1eb-afd18f97ef73</vt:lpwstr>
  </property>
  <property fmtid="{D5CDD505-2E9C-101B-9397-08002B2CF9AE}" pid="12" name="MSIP_Label_a17471b1-27ab-4640-9264-e69a67407ca3_ContentBits">
    <vt:lpwstr>2</vt:lpwstr>
  </property>
</Properties>
</file>